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B0C90" w14:textId="3FCC5870" w:rsidR="009F6CD1" w:rsidRPr="00CF4CD0" w:rsidRDefault="00CF4CD0" w:rsidP="00CF4CD0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Log In and Patient Registration </w:t>
      </w:r>
    </w:p>
    <w:p w14:paraId="263867B1" w14:textId="1299FF9F" w:rsidR="00B429CA" w:rsidRPr="009F6CD1" w:rsidRDefault="00B429CA" w:rsidP="009F6CD1">
      <w:r>
        <w:rPr>
          <w:noProof/>
        </w:rPr>
        <w:drawing>
          <wp:inline distT="0" distB="0" distL="0" distR="0" wp14:anchorId="38F03806" wp14:editId="658024D3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AE045" w14:textId="058395AC" w:rsidR="009F6CD1" w:rsidRPr="009F6CD1" w:rsidRDefault="00CF4CD0" w:rsidP="009F6CD1">
      <w:r>
        <w:t xml:space="preserve">Log in to PharmOutcomes. Most pharmacies will already have access to PharmOutcomes, if not send a message to their helpdesk with pharmacy details and they will arrange an account. </w:t>
      </w:r>
    </w:p>
    <w:p w14:paraId="00CC2667" w14:textId="32E9FD1C" w:rsidR="009F6CD1" w:rsidRPr="009F6CD1" w:rsidRDefault="009F6CD1" w:rsidP="009F6CD1"/>
    <w:p w14:paraId="559FDDC9" w14:textId="1EB05256" w:rsidR="009F6CD1" w:rsidRPr="009F6CD1" w:rsidRDefault="00107DB1" w:rsidP="009F6CD1">
      <w:r>
        <w:rPr>
          <w:noProof/>
        </w:rPr>
        <w:drawing>
          <wp:inline distT="0" distB="0" distL="0" distR="0" wp14:anchorId="6D537D57" wp14:editId="201BB538">
            <wp:extent cx="5731510" cy="322389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1253B" w14:textId="02A67B6B" w:rsidR="009F6CD1" w:rsidRDefault="00CF4CD0" w:rsidP="009F6CD1">
      <w:pPr>
        <w:rPr>
          <w:noProof/>
        </w:rPr>
      </w:pPr>
      <w:r>
        <w:rPr>
          <w:noProof/>
        </w:rPr>
        <w:t>Click on the services tab.</w:t>
      </w:r>
    </w:p>
    <w:p w14:paraId="55266F08" w14:textId="3E7E57E1" w:rsidR="00107DB1" w:rsidRDefault="00107DB1" w:rsidP="009F6CD1">
      <w:pPr>
        <w:rPr>
          <w:noProof/>
        </w:rPr>
      </w:pPr>
    </w:p>
    <w:p w14:paraId="0FFE21A4" w14:textId="235D4E52" w:rsidR="00107DB1" w:rsidRDefault="00107DB1" w:rsidP="009F6CD1">
      <w:pPr>
        <w:rPr>
          <w:noProof/>
        </w:rPr>
      </w:pPr>
    </w:p>
    <w:p w14:paraId="4D926D0A" w14:textId="056DFCE4" w:rsidR="00107DB1" w:rsidRDefault="00107DB1" w:rsidP="009F6CD1">
      <w:pPr>
        <w:rPr>
          <w:noProof/>
        </w:rPr>
      </w:pPr>
    </w:p>
    <w:p w14:paraId="678B6BA7" w14:textId="6AADC1AD" w:rsidR="00107DB1" w:rsidRDefault="00107DB1" w:rsidP="009F6CD1">
      <w:pPr>
        <w:rPr>
          <w:noProof/>
        </w:rPr>
      </w:pPr>
    </w:p>
    <w:p w14:paraId="26EC0C26" w14:textId="77777777" w:rsidR="00107DB1" w:rsidRDefault="00107DB1" w:rsidP="009F6CD1">
      <w:pPr>
        <w:rPr>
          <w:noProof/>
        </w:rPr>
      </w:pPr>
    </w:p>
    <w:p w14:paraId="49BF60C1" w14:textId="7593F40A" w:rsidR="009F6CD1" w:rsidRDefault="009F6CD1" w:rsidP="009F6CD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1762458" wp14:editId="35248AF1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618E5" w14:textId="2D4A964C" w:rsidR="009F6CD1" w:rsidRDefault="00CF4CD0" w:rsidP="009F6CD1">
      <w:pPr>
        <w:tabs>
          <w:tab w:val="left" w:pos="1995"/>
        </w:tabs>
        <w:rPr>
          <w:noProof/>
        </w:rPr>
      </w:pPr>
      <w:r>
        <w:t xml:space="preserve">A list of all available services will be shown. Scroll down to find Smoking Cessation and click on Registration and First appointment. </w:t>
      </w:r>
      <w:r w:rsidR="009F6CD1">
        <w:tab/>
      </w:r>
      <w:r w:rsidR="009F6CD1">
        <w:rPr>
          <w:noProof/>
        </w:rPr>
        <w:drawing>
          <wp:inline distT="0" distB="0" distL="0" distR="0" wp14:anchorId="47E1EAF4" wp14:editId="5749CE33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4B9A5" w14:textId="0103F32D" w:rsidR="009F6CD1" w:rsidRPr="009F6CD1" w:rsidRDefault="00CF4CD0" w:rsidP="009F6CD1">
      <w:r>
        <w:t>You will be asked to enter two letters from your security word (ask the person who gave you the log in details)</w:t>
      </w:r>
    </w:p>
    <w:p w14:paraId="0168E15C" w14:textId="2F9A315B" w:rsidR="009F6CD1" w:rsidRDefault="009F6CD1" w:rsidP="009F6CD1">
      <w:pPr>
        <w:rPr>
          <w:noProof/>
        </w:rPr>
      </w:pPr>
    </w:p>
    <w:p w14:paraId="49644CF8" w14:textId="33D203AB" w:rsidR="009F6CD1" w:rsidRDefault="009F6CD1" w:rsidP="009F6CD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72DBB4D" wp14:editId="4D32E041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379BC" w14:textId="001D7631" w:rsidR="009F6CD1" w:rsidRPr="009F6CD1" w:rsidRDefault="00CF4CD0" w:rsidP="009F6CD1">
      <w:r>
        <w:t>Fill in the patient details. Consent to share details with stop smoking service MUST be given to continue with the service</w:t>
      </w:r>
      <w:r w:rsidR="0081211D">
        <w:t>.</w:t>
      </w:r>
    </w:p>
    <w:p w14:paraId="31DCCBC0" w14:textId="7E816062" w:rsidR="009F6CD1" w:rsidRDefault="009F6CD1" w:rsidP="009F6CD1">
      <w:pPr>
        <w:rPr>
          <w:noProof/>
        </w:rPr>
      </w:pPr>
    </w:p>
    <w:p w14:paraId="445B956C" w14:textId="415E53E2" w:rsidR="009F6CD1" w:rsidRDefault="009F6CD1" w:rsidP="009F6CD1">
      <w:pPr>
        <w:tabs>
          <w:tab w:val="left" w:pos="5250"/>
        </w:tabs>
        <w:rPr>
          <w:noProof/>
        </w:rPr>
      </w:pPr>
      <w:r>
        <w:tab/>
      </w:r>
      <w:r>
        <w:rPr>
          <w:noProof/>
        </w:rPr>
        <w:drawing>
          <wp:inline distT="0" distB="0" distL="0" distR="0" wp14:anchorId="50588DD6" wp14:editId="7492DDC2">
            <wp:extent cx="6076950" cy="3619201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8733" cy="363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4D62C" w14:textId="2C18726A" w:rsidR="009F6CD1" w:rsidRDefault="0081211D" w:rsidP="009F6CD1">
      <w:pPr>
        <w:rPr>
          <w:noProof/>
        </w:rPr>
      </w:pPr>
      <w:r>
        <w:rPr>
          <w:noProof/>
        </w:rPr>
        <w:t>As above consent to share with GP MUST be given to continue with service. Fill in contact preferences, clicking an option will open a box underneath for the appropriate details. Enter GP Practice. Confirm that the patient lives or works in the local area.</w:t>
      </w:r>
    </w:p>
    <w:p w14:paraId="1B68C237" w14:textId="58A9AAB1" w:rsidR="009F6CD1" w:rsidRDefault="009F6CD1" w:rsidP="009F6CD1">
      <w:pPr>
        <w:tabs>
          <w:tab w:val="left" w:pos="3225"/>
        </w:tabs>
        <w:rPr>
          <w:noProof/>
        </w:rPr>
      </w:pPr>
      <w:r>
        <w:lastRenderedPageBreak/>
        <w:tab/>
      </w:r>
      <w:r>
        <w:rPr>
          <w:noProof/>
        </w:rPr>
        <w:drawing>
          <wp:inline distT="0" distB="0" distL="0" distR="0" wp14:anchorId="4A60EA1B" wp14:editId="750AB683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63C68" w14:textId="049DF291" w:rsidR="009F6CD1" w:rsidRDefault="0081211D" w:rsidP="009F6CD1">
      <w:pPr>
        <w:rPr>
          <w:noProof/>
        </w:rPr>
      </w:pPr>
      <w:r>
        <w:rPr>
          <w:noProof/>
        </w:rPr>
        <w:t xml:space="preserve">Enter patients exemption status, clicking exempt will open a box with the exemptions to chose from. Select occupation status and service awareness. </w:t>
      </w:r>
    </w:p>
    <w:p w14:paraId="5AE711EE" w14:textId="3397DCA1" w:rsidR="009F6CD1" w:rsidRDefault="009F6CD1" w:rsidP="009F6CD1">
      <w:pPr>
        <w:tabs>
          <w:tab w:val="left" w:pos="3540"/>
        </w:tabs>
        <w:rPr>
          <w:noProof/>
        </w:rPr>
      </w:pPr>
      <w:r>
        <w:tab/>
      </w:r>
      <w:r>
        <w:rPr>
          <w:noProof/>
        </w:rPr>
        <w:drawing>
          <wp:inline distT="0" distB="0" distL="0" distR="0" wp14:anchorId="1BAF469C" wp14:editId="6E253FD9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7D491" w14:textId="7E0C75BF" w:rsidR="009F6CD1" w:rsidRPr="009F6CD1" w:rsidRDefault="0081211D" w:rsidP="009F6CD1">
      <w:r>
        <w:t xml:space="preserve">Select quit reasons. Clicking on the blue button will open a box with the </w:t>
      </w:r>
      <w:proofErr w:type="spellStart"/>
      <w:r>
        <w:t>Fagerstrom</w:t>
      </w:r>
      <w:proofErr w:type="spellEnd"/>
      <w:r>
        <w:t xml:space="preserve"> score questions and populating the answers will calculate the score for you. </w:t>
      </w:r>
    </w:p>
    <w:p w14:paraId="516DEFF1" w14:textId="019AE1D9" w:rsidR="009F6CD1" w:rsidRDefault="009F6CD1" w:rsidP="009F6CD1">
      <w:pPr>
        <w:rPr>
          <w:noProof/>
        </w:rPr>
      </w:pPr>
    </w:p>
    <w:p w14:paraId="2DD6E786" w14:textId="153BB80F" w:rsidR="009F6CD1" w:rsidRDefault="009F6CD1" w:rsidP="009F6CD1">
      <w:pPr>
        <w:tabs>
          <w:tab w:val="left" w:pos="6300"/>
        </w:tabs>
        <w:rPr>
          <w:noProof/>
        </w:rPr>
      </w:pPr>
      <w:r>
        <w:lastRenderedPageBreak/>
        <w:tab/>
      </w:r>
      <w:r>
        <w:rPr>
          <w:noProof/>
        </w:rPr>
        <w:drawing>
          <wp:inline distT="0" distB="0" distL="0" distR="0" wp14:anchorId="3C6FC100" wp14:editId="31C95E84">
            <wp:extent cx="5731510" cy="32238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0E394" w14:textId="3AFD2218" w:rsidR="009F6CD1" w:rsidRPr="009F6CD1" w:rsidRDefault="009363D9" w:rsidP="009F6CD1">
      <w:r>
        <w:t>CO level recorded – clicking yes here will open a box to record score, clicking no will open a box for you to record why not. Enter agreed quit date, if client is undecided a ‘place holder’ date should be entered. This can be changed later by coming back in to the patients’</w:t>
      </w:r>
      <w:bookmarkStart w:id="0" w:name="_GoBack"/>
      <w:bookmarkEnd w:id="0"/>
      <w:r>
        <w:t xml:space="preserve"> registration record. </w:t>
      </w:r>
    </w:p>
    <w:p w14:paraId="6A72BA94" w14:textId="4E6CA5F8" w:rsidR="009F6CD1" w:rsidRDefault="009F6CD1" w:rsidP="009F6CD1">
      <w:pPr>
        <w:rPr>
          <w:noProof/>
        </w:rPr>
      </w:pPr>
    </w:p>
    <w:p w14:paraId="3927EBA4" w14:textId="67AB50E5" w:rsidR="009F6CD1" w:rsidRDefault="009F6CD1" w:rsidP="009F6CD1">
      <w:pPr>
        <w:tabs>
          <w:tab w:val="left" w:pos="4020"/>
        </w:tabs>
      </w:pPr>
      <w:r>
        <w:tab/>
      </w:r>
      <w:r>
        <w:rPr>
          <w:noProof/>
        </w:rPr>
        <w:drawing>
          <wp:inline distT="0" distB="0" distL="0" distR="0" wp14:anchorId="46FBA38D" wp14:editId="0A2A6A5C">
            <wp:extent cx="5731510" cy="322389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B5D93" w14:textId="4C298918" w:rsidR="009363D9" w:rsidRPr="009F6CD1" w:rsidRDefault="009363D9" w:rsidP="009F6CD1">
      <w:pPr>
        <w:tabs>
          <w:tab w:val="left" w:pos="4020"/>
        </w:tabs>
      </w:pPr>
      <w:r>
        <w:t xml:space="preserve">Select all agreed support types. Selecting </w:t>
      </w:r>
      <w:proofErr w:type="spellStart"/>
      <w:r>
        <w:t>Champix</w:t>
      </w:r>
      <w:proofErr w:type="spellEnd"/>
      <w:r>
        <w:t xml:space="preserve"> or Zyban will open a box to ask if a prescription is required. If yes is selected PharmOutcomes will automatically send a request to the patients GP when you save the session. If PharmOutcomes is unable to send an automatic request for any reason </w:t>
      </w:r>
      <w:r>
        <w:lastRenderedPageBreak/>
        <w:t xml:space="preserve">a message will appear on the top on the home screen so check here regularly. Enter any further notes (no identifiable data) and your name and then click save. </w:t>
      </w:r>
    </w:p>
    <w:sectPr w:rsidR="009363D9" w:rsidRPr="009F6C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BE13B0" w14:textId="77777777" w:rsidR="00FD7484" w:rsidRDefault="00FD7484" w:rsidP="009F6CD1">
      <w:pPr>
        <w:spacing w:after="0" w:line="240" w:lineRule="auto"/>
      </w:pPr>
      <w:r>
        <w:separator/>
      </w:r>
    </w:p>
  </w:endnote>
  <w:endnote w:type="continuationSeparator" w:id="0">
    <w:p w14:paraId="79BFFF82" w14:textId="77777777" w:rsidR="00FD7484" w:rsidRDefault="00FD7484" w:rsidP="009F6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8D721A" w14:textId="77777777" w:rsidR="00FD7484" w:rsidRDefault="00FD7484" w:rsidP="009F6CD1">
      <w:pPr>
        <w:spacing w:after="0" w:line="240" w:lineRule="auto"/>
      </w:pPr>
      <w:r>
        <w:separator/>
      </w:r>
    </w:p>
  </w:footnote>
  <w:footnote w:type="continuationSeparator" w:id="0">
    <w:p w14:paraId="73107A96" w14:textId="77777777" w:rsidR="00FD7484" w:rsidRDefault="00FD7484" w:rsidP="009F6C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CD1"/>
    <w:rsid w:val="00107DB1"/>
    <w:rsid w:val="00374322"/>
    <w:rsid w:val="0081211D"/>
    <w:rsid w:val="009363D9"/>
    <w:rsid w:val="009F6CD1"/>
    <w:rsid w:val="00B429CA"/>
    <w:rsid w:val="00CF4CD0"/>
    <w:rsid w:val="00DE13D2"/>
    <w:rsid w:val="00FD7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D1A43E"/>
  <w15:chartTrackingRefBased/>
  <w15:docId w15:val="{D43AE2FA-5A52-4F67-8589-E5AC954A6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6C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CD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F6C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6CD1"/>
  </w:style>
  <w:style w:type="paragraph" w:styleId="Footer">
    <w:name w:val="footer"/>
    <w:basedOn w:val="Normal"/>
    <w:link w:val="FooterChar"/>
    <w:uiPriority w:val="99"/>
    <w:unhideWhenUsed/>
    <w:rsid w:val="009F6C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6C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Cox</dc:creator>
  <cp:keywords/>
  <dc:description/>
  <cp:lastModifiedBy>Karen Cox</cp:lastModifiedBy>
  <cp:revision>3</cp:revision>
  <dcterms:created xsi:type="dcterms:W3CDTF">2019-04-10T14:47:00Z</dcterms:created>
  <dcterms:modified xsi:type="dcterms:W3CDTF">2019-04-12T14:35:00Z</dcterms:modified>
</cp:coreProperties>
</file>