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FDA51" w14:textId="1EDB2D73" w:rsidR="00161FD5" w:rsidRDefault="00161FD5" w:rsidP="00662EF4">
      <w:pPr>
        <w:rPr>
          <w:b/>
          <w:bCs/>
        </w:rPr>
      </w:pPr>
      <w:bookmarkStart w:id="0" w:name="_Hlk98853128"/>
      <w:r>
        <w:rPr>
          <w:b/>
          <w:bCs/>
        </w:rPr>
        <w:t>RAF Wyton health event</w:t>
      </w:r>
      <w:r>
        <w:rPr>
          <w:b/>
          <w:bCs/>
        </w:rPr>
        <w:br/>
      </w:r>
      <w:r w:rsidRPr="00161FD5">
        <w:t>We had a very successful day at a staff health and wellbeing event at RAF Wyton. As you will have read, we are helping to support the site to become smoke free by promoting the support available at community pharmacies.</w:t>
      </w:r>
      <w:r w:rsidRPr="00161FD5">
        <w:br/>
        <w:t xml:space="preserve">Thank you to Anil Sharma at Alconbury Chemist who came with us </w:t>
      </w:r>
      <w:r>
        <w:t>and helped promote community pharmacy</w:t>
      </w:r>
      <w:r w:rsidRPr="00161FD5">
        <w:t>.</w:t>
      </w:r>
    </w:p>
    <w:p w14:paraId="6C141810" w14:textId="430C72EB" w:rsidR="00571698" w:rsidRDefault="00662EF4" w:rsidP="00662EF4">
      <w:r w:rsidRPr="00A55F07">
        <w:rPr>
          <w:b/>
          <w:bCs/>
        </w:rPr>
        <w:t>CGL update</w:t>
      </w:r>
      <w:r w:rsidR="00A55F07">
        <w:rPr>
          <w:b/>
          <w:bCs/>
        </w:rPr>
        <w:t xml:space="preserve"> – actions required</w:t>
      </w:r>
      <w:r w:rsidRPr="00A55F07">
        <w:rPr>
          <w:b/>
          <w:bCs/>
        </w:rPr>
        <w:br/>
      </w:r>
      <w:r>
        <w:t xml:space="preserve">Change Grow Live (CGL) are no longer going to be commissioning Lloyds to manage the pharmacy contracts on behalf of </w:t>
      </w:r>
      <w:r w:rsidR="00FA38D7">
        <w:t xml:space="preserve">CGL Aspire </w:t>
      </w:r>
      <w:r>
        <w:t xml:space="preserve">Peterborough </w:t>
      </w:r>
      <w:r w:rsidR="00FA38D7">
        <w:t>and CGL Cambs</w:t>
      </w:r>
      <w:r>
        <w:t xml:space="preserve"> effective from 1st April 2022. </w:t>
      </w:r>
      <w:r>
        <w:br/>
        <w:t>There will be no changes to the services you provide or the fee that you receive for delivering these. The only difference is that CGL will now be exporting data from Pharm</w:t>
      </w:r>
      <w:r w:rsidR="00C9316B">
        <w:t>O</w:t>
      </w:r>
      <w:r>
        <w:t>utcomes and will be generating invoices to make payment for services delivered from Pharm</w:t>
      </w:r>
      <w:r w:rsidR="00C9316B">
        <w:t>O</w:t>
      </w:r>
      <w:r>
        <w:t xml:space="preserve">utcomes and paying you directly rather than going through Lloyds to do this. </w:t>
      </w:r>
      <w:r>
        <w:br/>
        <w:t xml:space="preserve">Given these changes, CGL need to update the Service Level Agreements that are in place to reflect that Lloyds are no longer managing these contracts and the agreement exists between CGL and you. If you are currently providing needle exchange, dispensing Naloxone and supervised consumption please enter your pharmacy details into the relevant </w:t>
      </w:r>
      <w:r w:rsidRPr="001E1A54">
        <w:t>service level agreement</w:t>
      </w:r>
      <w:r>
        <w:t xml:space="preserve"> and sign and date the document on the last page to say that you agree to the terms set out in the document. </w:t>
      </w:r>
      <w:r w:rsidR="001E1A54">
        <w:br/>
      </w:r>
      <w:hyperlink r:id="rId4" w:history="1">
        <w:r w:rsidR="001E1A54" w:rsidRPr="001E1A54">
          <w:rPr>
            <w:rStyle w:val="Hyperlink"/>
          </w:rPr>
          <w:t>Peterborough SLAs</w:t>
        </w:r>
      </w:hyperlink>
      <w:r w:rsidR="001E1A54">
        <w:br/>
      </w:r>
      <w:hyperlink r:id="rId5" w:history="1">
        <w:r w:rsidR="001E1A54" w:rsidRPr="00161FD5">
          <w:rPr>
            <w:rStyle w:val="Hyperlink"/>
          </w:rPr>
          <w:t>Cambridgeshire SLAs</w:t>
        </w:r>
      </w:hyperlink>
      <w:r>
        <w:br/>
        <w:t xml:space="preserve">In addition, Lloyds have been unable to share your payment details with CGL due to GDPR regulations. To ensure that CGL are able to make payments for all services you deliver, please provide your bank details and the details of who the payment should be addressed to on letter headed paper. </w:t>
      </w:r>
      <w:r w:rsidR="00A55F07">
        <w:t xml:space="preserve">Please email both of these to Claire Thatcher </w:t>
      </w:r>
      <w:hyperlink r:id="rId6" w:history="1">
        <w:r w:rsidR="00A55F07">
          <w:rPr>
            <w:rStyle w:val="Hyperlink"/>
            <w:rFonts w:eastAsia="Times New Roman"/>
          </w:rPr>
          <w:t>claire.thatcher@cgl.org.uk</w:t>
        </w:r>
      </w:hyperlink>
      <w:r w:rsidR="00A55F07">
        <w:t xml:space="preserve"> if you are a Peterborough pharmacy and Melissa Milham </w:t>
      </w:r>
      <w:hyperlink r:id="rId7" w:history="1">
        <w:r w:rsidR="00A55F07">
          <w:rPr>
            <w:rStyle w:val="Hyperlink"/>
            <w:rFonts w:eastAsia="Times New Roman"/>
          </w:rPr>
          <w:t>melissa.milham@cgl.org.uk</w:t>
        </w:r>
      </w:hyperlink>
      <w:r w:rsidR="00A55F07">
        <w:t xml:space="preserve"> for Cambridgeshire pharmacies.</w:t>
      </w:r>
    </w:p>
    <w:p w14:paraId="051B87A4" w14:textId="062E4792" w:rsidR="00161FD5" w:rsidRDefault="00161FD5" w:rsidP="00662EF4">
      <w:r w:rsidRPr="00161FD5">
        <w:rPr>
          <w:b/>
          <w:bCs/>
        </w:rPr>
        <w:t>DoS update</w:t>
      </w:r>
      <w:r>
        <w:br/>
        <w:t xml:space="preserve">Don’t forget to make sure your NHS website and DoS entry are updated to reflect your Easter opening hours. </w:t>
      </w:r>
      <w:r>
        <w:br/>
        <w:t xml:space="preserve">Should you experience any issues with updating the DoS please contact the local helpdesk </w:t>
      </w:r>
      <w:hyperlink r:id="rId8" w:tgtFrame="_blank" w:history="1">
        <w:r>
          <w:rPr>
            <w:rStyle w:val="Hyperlink"/>
            <w:rFonts w:ascii="Calibri" w:hAnsi="Calibri" w:cs="Calibri"/>
            <w:bdr w:val="none" w:sz="0" w:space="0" w:color="auto" w:frame="1"/>
            <w:shd w:val="clear" w:color="auto" w:fill="FFFFFF"/>
          </w:rPr>
          <w:t>england.eastofenglanddos@nhs.net</w:t>
        </w:r>
      </w:hyperlink>
    </w:p>
    <w:p w14:paraId="2681AF19" w14:textId="6CFB69D8" w:rsidR="009C7356" w:rsidRDefault="009C7356" w:rsidP="00662EF4">
      <w:r w:rsidRPr="009C7356">
        <w:rPr>
          <w:b/>
          <w:bCs/>
        </w:rPr>
        <w:t>DMS referrals</w:t>
      </w:r>
      <w:r>
        <w:br/>
        <w:t xml:space="preserve">Please be aware that NWAFT and Papworth are now sending DMS referrals. DMS is an essential service so you must action all referrals.  </w:t>
      </w:r>
      <w:r>
        <w:br/>
        <w:t xml:space="preserve">PharmOutcomes has a useful </w:t>
      </w:r>
      <w:hyperlink r:id="rId9" w:history="1">
        <w:r w:rsidRPr="009C7356">
          <w:rPr>
            <w:rStyle w:val="Hyperlink"/>
          </w:rPr>
          <w:t>video</w:t>
        </w:r>
      </w:hyperlink>
      <w:r>
        <w:t xml:space="preserve"> which explains how to complete these.</w:t>
      </w:r>
      <w:r>
        <w:br/>
        <w:t>Once complete you need to claim for referrals manually on MYS.</w:t>
      </w:r>
    </w:p>
    <w:p w14:paraId="162566F1" w14:textId="752F857B" w:rsidR="003B55B3" w:rsidRDefault="003B55B3" w:rsidP="00662EF4">
      <w:pPr>
        <w:rPr>
          <w:b/>
          <w:bCs/>
        </w:rPr>
      </w:pPr>
      <w:r>
        <w:rPr>
          <w:b/>
          <w:bCs/>
        </w:rPr>
        <w:t>RSG contractor vote</w:t>
      </w:r>
      <w:r>
        <w:rPr>
          <w:b/>
          <w:bCs/>
        </w:rPr>
        <w:br/>
      </w:r>
      <w:r w:rsidRPr="003B55B3">
        <w:t xml:space="preserve">A timetable for the conclusion of the Review Steering Group’s (RSG) work to find ways to improve contractor representation and support has been announced today. </w:t>
      </w:r>
      <w:r w:rsidRPr="003B55B3">
        <w:br/>
        <w:t xml:space="preserve">In an update the RSG has said it had reached consensus on a proposed way forward, and that it would publish proposals to the sector shortly after Easter.   </w:t>
      </w:r>
      <w:r w:rsidRPr="003B55B3">
        <w:br/>
        <w:t xml:space="preserve">Please take the time to </w:t>
      </w:r>
      <w:hyperlink r:id="rId10" w:history="1">
        <w:r w:rsidRPr="003B55B3">
          <w:rPr>
            <w:rStyle w:val="Hyperlink"/>
          </w:rPr>
          <w:t>update yourself</w:t>
        </w:r>
      </w:hyperlink>
      <w:r w:rsidRPr="003B55B3">
        <w:t xml:space="preserve"> on this before a vote in May.</w:t>
      </w:r>
    </w:p>
    <w:p w14:paraId="3D15C86B" w14:textId="7553425A" w:rsidR="00662EF4" w:rsidRDefault="001566C4" w:rsidP="00662EF4">
      <w:r w:rsidRPr="001566C4">
        <w:rPr>
          <w:b/>
          <w:bCs/>
        </w:rPr>
        <w:t>Useful hypertension event</w:t>
      </w:r>
      <w:r>
        <w:br/>
        <w:t>If you are one of the 55 Cambridgeshire pharmacies who have signed up to provide the new NHS Hypertension case finding service or plan to then you may find this upcoming webinar useful.</w:t>
      </w:r>
      <w:r>
        <w:br/>
      </w:r>
      <w:r>
        <w:lastRenderedPageBreak/>
        <w:t xml:space="preserve">Pfizer - </w:t>
      </w:r>
      <w:r w:rsidRPr="001566C4">
        <w:t>Hypertension and Atrial Fibrillation Case Finding a Community Approach.</w:t>
      </w:r>
      <w:r>
        <w:br/>
        <w:t>24 March, 7.30pm-8.30pm</w:t>
      </w:r>
      <w:r>
        <w:br/>
        <w:t xml:space="preserve">To book your place please email </w:t>
      </w:r>
      <w:hyperlink r:id="rId11" w:history="1">
        <w:r w:rsidRPr="007E572F">
          <w:rPr>
            <w:rStyle w:val="Hyperlink"/>
          </w:rPr>
          <w:t>mediha.sarwar@bms.com</w:t>
        </w:r>
      </w:hyperlink>
    </w:p>
    <w:p w14:paraId="54F1F632" w14:textId="2497DB85" w:rsidR="001566C4" w:rsidRDefault="003B55B3" w:rsidP="00662EF4">
      <w:r w:rsidRPr="003B55B3">
        <w:rPr>
          <w:b/>
          <w:bCs/>
        </w:rPr>
        <w:t>Pharmacy Collect</w:t>
      </w:r>
      <w:r>
        <w:br/>
        <w:t>Please remember that this service ends on 31 March.</w:t>
      </w:r>
      <w:r>
        <w:br/>
        <w:t xml:space="preserve">More information on this is </w:t>
      </w:r>
      <w:hyperlink r:id="rId12" w:history="1">
        <w:r w:rsidRPr="003B55B3">
          <w:rPr>
            <w:rStyle w:val="Hyperlink"/>
          </w:rPr>
          <w:t>here</w:t>
        </w:r>
      </w:hyperlink>
      <w:r>
        <w:t>.</w:t>
      </w:r>
    </w:p>
    <w:p w14:paraId="67216FC6" w14:textId="5E42F1C2" w:rsidR="00662EF4" w:rsidRDefault="003B55B3" w:rsidP="00662EF4">
      <w:r w:rsidRPr="003B55B3">
        <w:rPr>
          <w:b/>
          <w:bCs/>
        </w:rPr>
        <w:t>Useful events</w:t>
      </w:r>
      <w:r>
        <w:br/>
        <w:t>Scope Eyecare – Working with dry eye</w:t>
      </w:r>
      <w:r>
        <w:br/>
        <w:t>25 March, 12.30pm</w:t>
      </w:r>
      <w:r>
        <w:br/>
        <w:t xml:space="preserve">Register </w:t>
      </w:r>
      <w:hyperlink r:id="rId13" w:history="1">
        <w:r w:rsidRPr="003B55B3">
          <w:rPr>
            <w:rStyle w:val="Hyperlink"/>
          </w:rPr>
          <w:t>here</w:t>
        </w:r>
      </w:hyperlink>
    </w:p>
    <w:p w14:paraId="44AFF6AB" w14:textId="2D96C7C7" w:rsidR="00662EF4" w:rsidRDefault="00662EF4" w:rsidP="00662EF4"/>
    <w:p w14:paraId="6BB7745C" w14:textId="77777777" w:rsidR="00662EF4" w:rsidRDefault="00662EF4" w:rsidP="00662EF4">
      <w:pPr>
        <w:rPr>
          <w:rFonts w:eastAsia="Times New Roman"/>
        </w:rPr>
      </w:pPr>
    </w:p>
    <w:bookmarkEnd w:id="0"/>
    <w:p w14:paraId="0C7AE5FA" w14:textId="77777777" w:rsidR="00662EF4" w:rsidRDefault="00662EF4" w:rsidP="00662EF4"/>
    <w:sectPr w:rsidR="00662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EF4"/>
    <w:rsid w:val="001566C4"/>
    <w:rsid w:val="00161FD5"/>
    <w:rsid w:val="001E1A54"/>
    <w:rsid w:val="003B55B3"/>
    <w:rsid w:val="00571698"/>
    <w:rsid w:val="005A5773"/>
    <w:rsid w:val="00662EF4"/>
    <w:rsid w:val="009C7356"/>
    <w:rsid w:val="00A55F07"/>
    <w:rsid w:val="00C9316B"/>
    <w:rsid w:val="00FA3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98618"/>
  <w15:chartTrackingRefBased/>
  <w15:docId w15:val="{94FA7BCE-6365-4FB2-8F9D-94EAA98F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F07"/>
    <w:rPr>
      <w:color w:val="0000FF"/>
      <w:u w:val="single"/>
    </w:rPr>
  </w:style>
  <w:style w:type="character" w:styleId="UnresolvedMention">
    <w:name w:val="Unresolved Mention"/>
    <w:basedOn w:val="DefaultParagraphFont"/>
    <w:uiPriority w:val="99"/>
    <w:semiHidden/>
    <w:unhideWhenUsed/>
    <w:rsid w:val="001566C4"/>
    <w:rPr>
      <w:color w:val="605E5C"/>
      <w:shd w:val="clear" w:color="auto" w:fill="E1DFDD"/>
    </w:rPr>
  </w:style>
  <w:style w:type="character" w:styleId="FollowedHyperlink">
    <w:name w:val="FollowedHyperlink"/>
    <w:basedOn w:val="DefaultParagraphFont"/>
    <w:uiPriority w:val="99"/>
    <w:semiHidden/>
    <w:unhideWhenUsed/>
    <w:rsid w:val="009C73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495071">
      <w:bodyDiv w:val="1"/>
      <w:marLeft w:val="0"/>
      <w:marRight w:val="0"/>
      <w:marTop w:val="0"/>
      <w:marBottom w:val="0"/>
      <w:divBdr>
        <w:top w:val="none" w:sz="0" w:space="0" w:color="auto"/>
        <w:left w:val="none" w:sz="0" w:space="0" w:color="auto"/>
        <w:bottom w:val="none" w:sz="0" w:space="0" w:color="auto"/>
        <w:right w:val="none" w:sz="0" w:space="0" w:color="auto"/>
      </w:divBdr>
    </w:div>
    <w:div w:id="207034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and.eastofenglanddos@nhs.net" TargetMode="External"/><Relationship Id="rId13" Type="http://schemas.openxmlformats.org/officeDocument/2006/relationships/hyperlink" Target="https://us02web.zoom.us/webinar/register/WN_UapF1aOZS4qnftk-2UZTpw" TargetMode="External"/><Relationship Id="rId3" Type="http://schemas.openxmlformats.org/officeDocument/2006/relationships/webSettings" Target="webSettings.xml"/><Relationship Id="rId7" Type="http://schemas.openxmlformats.org/officeDocument/2006/relationships/hyperlink" Target="mailto:melissa.milham@cgl.org.uk" TargetMode="External"/><Relationship Id="rId12" Type="http://schemas.openxmlformats.org/officeDocument/2006/relationships/hyperlink" Target="https://psnc.org.uk/our-news/pharmacy-collect-end-of-service-prepara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aire.thatcher@cgl.org.uk" TargetMode="External"/><Relationship Id="rId11" Type="http://schemas.openxmlformats.org/officeDocument/2006/relationships/hyperlink" Target="mailto:mediha.sarwar@bms.com" TargetMode="External"/><Relationship Id="rId5" Type="http://schemas.openxmlformats.org/officeDocument/2006/relationships/hyperlink" Target="https://www.cambsandpeterboroughlpc.org.uk/local-information/cambscountycouncil/harmreductionservices/" TargetMode="External"/><Relationship Id="rId15" Type="http://schemas.openxmlformats.org/officeDocument/2006/relationships/theme" Target="theme/theme1.xml"/><Relationship Id="rId10" Type="http://schemas.openxmlformats.org/officeDocument/2006/relationships/hyperlink" Target="https://psnc.org.uk/our-news/contractor-vote-set-to-be-held-in-may-2022-rsg-confirms/" TargetMode="External"/><Relationship Id="rId4" Type="http://schemas.openxmlformats.org/officeDocument/2006/relationships/hyperlink" Target="https://www.cambsandpeterboroughlpc.org.uk/local-information/peterboroughcitycouncil/harmreduction/" TargetMode="External"/><Relationship Id="rId9" Type="http://schemas.openxmlformats.org/officeDocument/2006/relationships/hyperlink" Target="https://media.pharmoutcomes.org/video.php?name=DischargeMedicinesServiceManagingDMSReferra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Leckie</dc:creator>
  <cp:keywords/>
  <dc:description/>
  <cp:lastModifiedBy>Jayne Leckie</cp:lastModifiedBy>
  <cp:revision>5</cp:revision>
  <dcterms:created xsi:type="dcterms:W3CDTF">2022-03-22T11:51:00Z</dcterms:created>
  <dcterms:modified xsi:type="dcterms:W3CDTF">2022-03-23T11:28:00Z</dcterms:modified>
</cp:coreProperties>
</file>