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4193" w14:textId="4BD48F4D" w:rsidR="00B471AD" w:rsidRDefault="00B471AD" w:rsidP="00B471AD">
      <w:bookmarkStart w:id="0" w:name="_Hlk103161433"/>
      <w:r w:rsidRPr="0057407F">
        <w:rPr>
          <w:b/>
          <w:bCs/>
        </w:rPr>
        <w:t>RSG proposals</w:t>
      </w:r>
      <w:r>
        <w:rPr>
          <w:b/>
          <w:bCs/>
        </w:rPr>
        <w:t xml:space="preserve"> – please read</w:t>
      </w:r>
      <w:r>
        <w:br/>
      </w:r>
      <w:r w:rsidRPr="00BE2B4C">
        <w:t xml:space="preserve">The Pharmacy Review Steering Group (RSG) proposals on the future of the representation and support provided by PSNC and LPCs have now been published. The proposals are available on the RSG website </w:t>
      </w:r>
      <w:hyperlink r:id="rId4" w:history="1">
        <w:r w:rsidRPr="00BE2B4C">
          <w:rPr>
            <w:rStyle w:val="Hyperlink"/>
          </w:rPr>
          <w:t>he</w:t>
        </w:r>
        <w:r w:rsidRPr="00BE2B4C">
          <w:rPr>
            <w:rStyle w:val="Hyperlink"/>
          </w:rPr>
          <w:t>r</w:t>
        </w:r>
        <w:r w:rsidRPr="00BE2B4C">
          <w:rPr>
            <w:rStyle w:val="Hyperlink"/>
          </w:rPr>
          <w:t>e</w:t>
        </w:r>
      </w:hyperlink>
      <w:r w:rsidRPr="00BE2B4C">
        <w:t xml:space="preserve">. </w:t>
      </w:r>
      <w:r>
        <w:t>This is of interest to all of us but it is particularly important that pharmacy owners engage and vote</w:t>
      </w:r>
      <w:r>
        <w:br/>
        <w:t>You will have four weeks to read the proposals after which you will be asked to vote to either accept, or reject, the proposals in full. A three-week voting period will start in the w/c 23rd May, during which you can cast your vote using a secure and trusted online voting system.</w:t>
      </w:r>
      <w:r>
        <w:br/>
        <w:t>To help you to understand the proposals, the RSG plans to hold several briefing events during the pre-vote period in May, including three national briefing events and regional briefing events: one per NHS region. These events will be an opportunity for you to hear directly from RSG members about the proposals, and to ask them questions.</w:t>
      </w:r>
      <w:r>
        <w:rPr>
          <w:b/>
          <w:bCs/>
        </w:rPr>
        <w:br/>
      </w:r>
      <w:r>
        <w:t xml:space="preserve">Information about these events </w:t>
      </w:r>
      <w:proofErr w:type="gramStart"/>
      <w:r>
        <w:t>are</w:t>
      </w:r>
      <w:proofErr w:type="gramEnd"/>
      <w:r>
        <w:t xml:space="preserve"> on the RSG website </w:t>
      </w:r>
      <w:hyperlink r:id="rId5" w:history="1">
        <w:r w:rsidRPr="00B275CF">
          <w:rPr>
            <w:rStyle w:val="Hyperlink"/>
          </w:rPr>
          <w:t>he</w:t>
        </w:r>
        <w:r w:rsidRPr="00B275CF">
          <w:rPr>
            <w:rStyle w:val="Hyperlink"/>
          </w:rPr>
          <w:t>r</w:t>
        </w:r>
        <w:r w:rsidRPr="00B275CF">
          <w:rPr>
            <w:rStyle w:val="Hyperlink"/>
          </w:rPr>
          <w:t>e</w:t>
        </w:r>
      </w:hyperlink>
      <w:r>
        <w:t>.</w:t>
      </w:r>
    </w:p>
    <w:p w14:paraId="348A49A0" w14:textId="2DC7B22A" w:rsidR="00242183" w:rsidRDefault="00242183" w:rsidP="00B471AD">
      <w:r w:rsidRPr="00242183">
        <w:rPr>
          <w:b/>
          <w:bCs/>
        </w:rPr>
        <w:t>Discarded needles – Peterborough</w:t>
      </w:r>
      <w:r w:rsidRPr="00242183">
        <w:rPr>
          <w:b/>
          <w:bCs/>
        </w:rPr>
        <w:br/>
      </w:r>
      <w:r>
        <w:t xml:space="preserve">Discarded needle finds have increased in Peterborough during the last quarter. </w:t>
      </w:r>
      <w:r>
        <w:br/>
      </w:r>
      <w:r>
        <w:t xml:space="preserve">The higher proportion of needle finds are in Central, Park and North wards. If your pharmacy is located in these wards, make sure you offer the message to every NEX service user to return used needles to the pharmacy or CGL. </w:t>
      </w:r>
    </w:p>
    <w:p w14:paraId="13CC44A2" w14:textId="450542C0" w:rsidR="005C0477" w:rsidRDefault="005C0477" w:rsidP="005C0477">
      <w:r w:rsidRPr="005C0477">
        <w:rPr>
          <w:b/>
          <w:bCs/>
        </w:rPr>
        <w:t>Prince of Wales congratulates community pharmacy teams for their pandemic efforts</w:t>
      </w:r>
      <w:r>
        <w:rPr>
          <w:b/>
          <w:bCs/>
        </w:rPr>
        <w:br/>
      </w:r>
      <w:r w:rsidRPr="005C0477">
        <w:t>We all know how hard community pharmacy teams worked throughout the pandemic</w:t>
      </w:r>
      <w:r w:rsidRPr="005C0477">
        <w:t xml:space="preserve">. It is nice to see your contribution recognised by </w:t>
      </w:r>
      <w:hyperlink r:id="rId6" w:history="1">
        <w:r w:rsidRPr="005C0477">
          <w:rPr>
            <w:rStyle w:val="Hyperlink"/>
          </w:rPr>
          <w:t>Prince Charles</w:t>
        </w:r>
      </w:hyperlink>
      <w:r w:rsidRPr="005C0477">
        <w:t xml:space="preserve">. </w:t>
      </w:r>
      <w:r w:rsidRPr="005C0477">
        <w:br/>
        <w:t>We know several pharmacists from our area attended this event – we hope you had a wonderful time.</w:t>
      </w:r>
    </w:p>
    <w:p w14:paraId="5F8E50A2" w14:textId="442C79C7" w:rsidR="00B471AD" w:rsidRDefault="005C0477" w:rsidP="005C0477">
      <w:r w:rsidRPr="00B471AD">
        <w:rPr>
          <w:b/>
          <w:bCs/>
        </w:rPr>
        <w:t>May Measure Month</w:t>
      </w:r>
      <w:r w:rsidRPr="00B471AD">
        <w:rPr>
          <w:b/>
          <w:bCs/>
        </w:rPr>
        <w:br/>
      </w:r>
      <w:r w:rsidR="00B471AD">
        <w:t xml:space="preserve">It is the </w:t>
      </w:r>
      <w:r w:rsidR="00B471AD" w:rsidRPr="00B471AD">
        <w:t>International Society for Hypertension’s May Measurement Month</w:t>
      </w:r>
      <w:r w:rsidR="00B471AD">
        <w:t>.</w:t>
      </w:r>
      <w:r w:rsidR="00B471AD">
        <w:br/>
        <w:t xml:space="preserve">You may find these </w:t>
      </w:r>
      <w:hyperlink r:id="rId7" w:anchor=":~:text=May%20Measurement%20Month%20%28MMM%29%20is%20the%20the%20global,and%20aim%20to%20test%20over%201%20million%20people.?msclkid=62678da2c48111ec9a250eddd5a7847f" w:history="1">
        <w:r w:rsidR="00B471AD" w:rsidRPr="00B471AD">
          <w:rPr>
            <w:rStyle w:val="Hyperlink"/>
          </w:rPr>
          <w:t>resources</w:t>
        </w:r>
      </w:hyperlink>
      <w:r w:rsidR="00B471AD">
        <w:t xml:space="preserve"> useful.</w:t>
      </w:r>
    </w:p>
    <w:p w14:paraId="127164F4" w14:textId="1633D15C" w:rsidR="005C0477" w:rsidRDefault="000E67BC" w:rsidP="005C0477">
      <w:r w:rsidRPr="006F3EAE">
        <w:rPr>
          <w:b/>
          <w:bCs/>
        </w:rPr>
        <w:t>W</w:t>
      </w:r>
      <w:r>
        <w:rPr>
          <w:b/>
          <w:bCs/>
        </w:rPr>
        <w:t>hittlesey</w:t>
      </w:r>
      <w:r w:rsidRPr="006F3EAE">
        <w:rPr>
          <w:b/>
          <w:bCs/>
        </w:rPr>
        <w:t xml:space="preserve"> pharmacies – Golden Age Fair</w:t>
      </w:r>
      <w:r>
        <w:br/>
      </w:r>
      <w:r>
        <w:t xml:space="preserve">The </w:t>
      </w:r>
      <w:r w:rsidRPr="006F3EAE">
        <w:t xml:space="preserve">Golden Age </w:t>
      </w:r>
      <w:r>
        <w:t xml:space="preserve">team will be at Whittlesey Big Bash on 26 June from 11am – 1.30pm. </w:t>
      </w:r>
      <w:r>
        <w:br/>
      </w:r>
      <w:r>
        <w:t xml:space="preserve">If you would like to attend this event to showcase the services you offer please email </w:t>
      </w:r>
      <w:hyperlink r:id="rId8" w:history="1">
        <w:r>
          <w:rPr>
            <w:rStyle w:val="Hyperlink"/>
          </w:rPr>
          <w:t>goldenage@fenland.gov.uk</w:t>
        </w:r>
      </w:hyperlink>
      <w:r>
        <w:br/>
      </w:r>
      <w:r>
        <w:rPr>
          <w:b/>
          <w:bCs/>
        </w:rPr>
        <w:br/>
      </w:r>
      <w:r w:rsidR="005C0477" w:rsidRPr="005C0477">
        <w:rPr>
          <w:b/>
          <w:bCs/>
        </w:rPr>
        <w:t>Useful event</w:t>
      </w:r>
      <w:r w:rsidR="005C0477">
        <w:rPr>
          <w:b/>
          <w:bCs/>
        </w:rPr>
        <w:br/>
      </w:r>
      <w:proofErr w:type="spellStart"/>
      <w:r w:rsidR="005C0477">
        <w:t>Astrazeneca</w:t>
      </w:r>
      <w:proofErr w:type="spellEnd"/>
      <w:r w:rsidR="005C0477">
        <w:t xml:space="preserve"> - </w:t>
      </w:r>
      <w:r w:rsidR="005C0477">
        <w:t>The growing need for earlier and proactive interventions in COPD</w:t>
      </w:r>
      <w:r w:rsidR="005C0477">
        <w:br/>
        <w:t>17 May, 6.30-8.15pm</w:t>
      </w:r>
      <w:r w:rsidR="005C0477">
        <w:br/>
      </w:r>
      <w:r w:rsidR="005C0477">
        <w:t>B&amp;R Restaurant 210 Station Rd March PE15 8SQ</w:t>
      </w:r>
      <w:r w:rsidR="005C0477">
        <w:br/>
        <w:t xml:space="preserve">To book please email </w:t>
      </w:r>
      <w:hyperlink r:id="rId9" w:history="1">
        <w:r w:rsidR="005C0477" w:rsidRPr="002A44E2">
          <w:rPr>
            <w:rStyle w:val="Hyperlink"/>
          </w:rPr>
          <w:t>alex.king@astrazeneca.com</w:t>
        </w:r>
      </w:hyperlink>
    </w:p>
    <w:p w14:paraId="6301C68C" w14:textId="77777777" w:rsidR="005C0477" w:rsidRPr="005C0477" w:rsidRDefault="005C0477" w:rsidP="005C0477"/>
    <w:bookmarkEnd w:id="0"/>
    <w:p w14:paraId="01127225" w14:textId="08CF6E7C" w:rsidR="001D3545" w:rsidRPr="005C0477" w:rsidRDefault="001D3545">
      <w:pPr>
        <w:rPr>
          <w:b/>
          <w:bCs/>
        </w:rPr>
      </w:pPr>
    </w:p>
    <w:sectPr w:rsidR="001D3545" w:rsidRPr="005C0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77"/>
    <w:rsid w:val="000E67BC"/>
    <w:rsid w:val="001D3545"/>
    <w:rsid w:val="00242183"/>
    <w:rsid w:val="005848EE"/>
    <w:rsid w:val="005C0477"/>
    <w:rsid w:val="00B4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F6A4"/>
  <w15:chartTrackingRefBased/>
  <w15:docId w15:val="{433104DB-D885-4444-A1C5-807FB13D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477"/>
    <w:rPr>
      <w:color w:val="0563C1" w:themeColor="hyperlink"/>
      <w:u w:val="single"/>
    </w:rPr>
  </w:style>
  <w:style w:type="character" w:styleId="UnresolvedMention">
    <w:name w:val="Unresolved Mention"/>
    <w:basedOn w:val="DefaultParagraphFont"/>
    <w:uiPriority w:val="99"/>
    <w:semiHidden/>
    <w:unhideWhenUsed/>
    <w:rsid w:val="005C0477"/>
    <w:rPr>
      <w:color w:val="605E5C"/>
      <w:shd w:val="clear" w:color="auto" w:fill="E1DFDD"/>
    </w:rPr>
  </w:style>
  <w:style w:type="character" w:styleId="FollowedHyperlink">
    <w:name w:val="FollowedHyperlink"/>
    <w:basedOn w:val="DefaultParagraphFont"/>
    <w:uiPriority w:val="99"/>
    <w:semiHidden/>
    <w:unhideWhenUsed/>
    <w:rsid w:val="00584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enage@fenland.gov.uk" TargetMode="External"/><Relationship Id="rId3" Type="http://schemas.openxmlformats.org/officeDocument/2006/relationships/webSettings" Target="webSettings.xml"/><Relationship Id="rId7" Type="http://schemas.openxmlformats.org/officeDocument/2006/relationships/hyperlink" Target="https://maymeasu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nc.org.uk/our-news/his-royal-highness-the-prince-of-wales-congratulates-community-pharmacy-teams-for-their-efforts-during-the-covid-pandemic/" TargetMode="External"/><Relationship Id="rId11" Type="http://schemas.openxmlformats.org/officeDocument/2006/relationships/theme" Target="theme/theme1.xml"/><Relationship Id="rId5" Type="http://schemas.openxmlformats.org/officeDocument/2006/relationships/hyperlink" Target="https://pharmacy-review.org/events/" TargetMode="External"/><Relationship Id="rId10" Type="http://schemas.openxmlformats.org/officeDocument/2006/relationships/fontTable" Target="fontTable.xml"/><Relationship Id="rId4" Type="http://schemas.openxmlformats.org/officeDocument/2006/relationships/hyperlink" Target="https://pharmacy-review.org/contractor-proposals/" TargetMode="External"/><Relationship Id="rId9" Type="http://schemas.openxmlformats.org/officeDocument/2006/relationships/hyperlink" Target="mailto:alex.king@astrazene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3</cp:revision>
  <dcterms:created xsi:type="dcterms:W3CDTF">2022-05-11T10:28:00Z</dcterms:created>
  <dcterms:modified xsi:type="dcterms:W3CDTF">2022-05-11T13:44:00Z</dcterms:modified>
</cp:coreProperties>
</file>